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384"/>
        <w:gridCol w:w="7444"/>
      </w:tblGrid>
      <w:tr w:rsidR="00931364" w14:paraId="3628150A" w14:textId="77777777" w:rsidTr="00543C78">
        <w:tc>
          <w:tcPr>
            <w:tcW w:w="1384" w:type="dxa"/>
          </w:tcPr>
          <w:p w14:paraId="7385B0FD" w14:textId="77777777" w:rsidR="00931364" w:rsidRPr="00543C78" w:rsidRDefault="00543C78">
            <w:pPr>
              <w:rPr>
                <w:rFonts w:ascii="Arial" w:hAnsi="Arial" w:cs="Arial"/>
                <w:b/>
                <w:sz w:val="28"/>
                <w:szCs w:val="28"/>
              </w:rPr>
            </w:pPr>
            <w:r>
              <w:rPr>
                <w:rFonts w:ascii="Arial" w:hAnsi="Arial" w:cs="Arial"/>
                <w:b/>
                <w:sz w:val="28"/>
                <w:szCs w:val="28"/>
              </w:rPr>
              <w:t>Título:</w:t>
            </w:r>
          </w:p>
        </w:tc>
        <w:tc>
          <w:tcPr>
            <w:tcW w:w="7444" w:type="dxa"/>
          </w:tcPr>
          <w:p w14:paraId="6AE3C6B4" w14:textId="49C844B8" w:rsidR="00931364" w:rsidRDefault="00CF4C0C">
            <w:pPr>
              <w:rPr>
                <w:rFonts w:ascii="Arial" w:hAnsi="Arial" w:cs="Arial"/>
                <w:sz w:val="24"/>
                <w:szCs w:val="24"/>
              </w:rPr>
            </w:pPr>
            <w:r>
              <w:rPr>
                <w:rFonts w:ascii="Arial" w:hAnsi="Arial" w:cs="Arial"/>
                <w:sz w:val="24"/>
                <w:szCs w:val="24"/>
              </w:rPr>
              <w:t>R</w:t>
            </w:r>
            <w:r w:rsidR="00543C78">
              <w:rPr>
                <w:rFonts w:ascii="Arial" w:hAnsi="Arial" w:cs="Arial"/>
                <w:sz w:val="24"/>
                <w:szCs w:val="24"/>
              </w:rPr>
              <w:t xml:space="preserve">esiliencia </w:t>
            </w:r>
            <w:r>
              <w:rPr>
                <w:rFonts w:ascii="Arial" w:hAnsi="Arial" w:cs="Arial"/>
                <w:sz w:val="24"/>
                <w:szCs w:val="24"/>
              </w:rPr>
              <w:t xml:space="preserve">organizacional e </w:t>
            </w:r>
            <w:r w:rsidR="00543C78">
              <w:rPr>
                <w:rFonts w:ascii="Arial" w:hAnsi="Arial" w:cs="Arial"/>
                <w:sz w:val="24"/>
                <w:szCs w:val="24"/>
              </w:rPr>
              <w:t>innovación</w:t>
            </w:r>
            <w:r>
              <w:rPr>
                <w:rFonts w:ascii="Arial" w:hAnsi="Arial" w:cs="Arial"/>
                <w:sz w:val="24"/>
                <w:szCs w:val="24"/>
              </w:rPr>
              <w:t>, claves</w:t>
            </w:r>
            <w:r w:rsidR="00543C78">
              <w:rPr>
                <w:rFonts w:ascii="Arial" w:hAnsi="Arial" w:cs="Arial"/>
                <w:sz w:val="24"/>
                <w:szCs w:val="24"/>
              </w:rPr>
              <w:t xml:space="preserve"> </w:t>
            </w:r>
            <w:r>
              <w:rPr>
                <w:rFonts w:ascii="Arial" w:hAnsi="Arial" w:cs="Arial"/>
                <w:sz w:val="24"/>
                <w:szCs w:val="24"/>
              </w:rPr>
              <w:t>para</w:t>
            </w:r>
            <w:r w:rsidR="00543C78">
              <w:rPr>
                <w:rFonts w:ascii="Arial" w:hAnsi="Arial" w:cs="Arial"/>
                <w:sz w:val="24"/>
                <w:szCs w:val="24"/>
              </w:rPr>
              <w:t xml:space="preserve"> prevenir incidentes disruptivos en las compañías</w:t>
            </w:r>
          </w:p>
          <w:p w14:paraId="3F4ADDB4" w14:textId="77777777" w:rsidR="00543C78" w:rsidRDefault="00543C78">
            <w:pPr>
              <w:rPr>
                <w:rFonts w:ascii="Arial" w:hAnsi="Arial" w:cs="Arial"/>
                <w:sz w:val="24"/>
                <w:szCs w:val="24"/>
              </w:rPr>
            </w:pPr>
          </w:p>
        </w:tc>
      </w:tr>
      <w:tr w:rsidR="00931364" w14:paraId="2AFE5472" w14:textId="77777777" w:rsidTr="00543C78">
        <w:tc>
          <w:tcPr>
            <w:tcW w:w="1384" w:type="dxa"/>
          </w:tcPr>
          <w:p w14:paraId="3ABBE185" w14:textId="77777777" w:rsidR="00931364" w:rsidRPr="00543C78" w:rsidRDefault="00543C78">
            <w:pPr>
              <w:rPr>
                <w:rFonts w:ascii="Arial" w:hAnsi="Arial" w:cs="Arial"/>
                <w:b/>
                <w:sz w:val="24"/>
                <w:szCs w:val="24"/>
              </w:rPr>
            </w:pPr>
            <w:r>
              <w:rPr>
                <w:rFonts w:ascii="Arial" w:hAnsi="Arial" w:cs="Arial"/>
                <w:b/>
                <w:sz w:val="24"/>
                <w:szCs w:val="24"/>
              </w:rPr>
              <w:t>Título para web:</w:t>
            </w:r>
          </w:p>
        </w:tc>
        <w:tc>
          <w:tcPr>
            <w:tcW w:w="7444" w:type="dxa"/>
          </w:tcPr>
          <w:p w14:paraId="5DF90013" w14:textId="77777777" w:rsidR="00CF4C0C" w:rsidRDefault="00CF4C0C" w:rsidP="00CF4C0C">
            <w:pPr>
              <w:rPr>
                <w:rFonts w:ascii="Arial" w:hAnsi="Arial" w:cs="Arial"/>
                <w:sz w:val="24"/>
                <w:szCs w:val="24"/>
              </w:rPr>
            </w:pPr>
            <w:r>
              <w:rPr>
                <w:rFonts w:ascii="Arial" w:hAnsi="Arial" w:cs="Arial"/>
                <w:sz w:val="24"/>
                <w:szCs w:val="24"/>
              </w:rPr>
              <w:t>Resiliencia organizacional e innovación, claves para prevenir incidentes disruptivos en las compañías</w:t>
            </w:r>
          </w:p>
          <w:p w14:paraId="0706CD4A" w14:textId="77777777" w:rsidR="00543C78" w:rsidRDefault="00543C78">
            <w:pPr>
              <w:rPr>
                <w:rFonts w:ascii="Arial" w:hAnsi="Arial" w:cs="Arial"/>
                <w:sz w:val="24"/>
                <w:szCs w:val="24"/>
              </w:rPr>
            </w:pPr>
          </w:p>
        </w:tc>
      </w:tr>
      <w:tr w:rsidR="00931364" w14:paraId="27C600D0" w14:textId="77777777" w:rsidTr="00543C78">
        <w:tc>
          <w:tcPr>
            <w:tcW w:w="1384" w:type="dxa"/>
          </w:tcPr>
          <w:p w14:paraId="79FA549B" w14:textId="77777777" w:rsidR="00931364" w:rsidRPr="00543C78" w:rsidRDefault="00543C78">
            <w:pPr>
              <w:rPr>
                <w:rFonts w:ascii="Arial" w:hAnsi="Arial" w:cs="Arial"/>
                <w:b/>
                <w:sz w:val="24"/>
                <w:szCs w:val="24"/>
              </w:rPr>
            </w:pPr>
            <w:r>
              <w:rPr>
                <w:rFonts w:ascii="Arial" w:hAnsi="Arial" w:cs="Arial"/>
                <w:b/>
                <w:sz w:val="24"/>
                <w:szCs w:val="24"/>
              </w:rPr>
              <w:t>Espacio:</w:t>
            </w:r>
          </w:p>
        </w:tc>
        <w:tc>
          <w:tcPr>
            <w:tcW w:w="7444" w:type="dxa"/>
          </w:tcPr>
          <w:p w14:paraId="138CAB2F" w14:textId="77777777" w:rsidR="00931364" w:rsidRDefault="00543C78">
            <w:pPr>
              <w:rPr>
                <w:rFonts w:ascii="Arial" w:hAnsi="Arial" w:cs="Arial"/>
                <w:sz w:val="24"/>
                <w:szCs w:val="24"/>
              </w:rPr>
            </w:pPr>
            <w:r>
              <w:rPr>
                <w:rFonts w:ascii="Arial" w:hAnsi="Arial" w:cs="Arial"/>
                <w:sz w:val="24"/>
                <w:szCs w:val="24"/>
              </w:rPr>
              <w:t>½ Página</w:t>
            </w:r>
          </w:p>
          <w:p w14:paraId="168FDAB5" w14:textId="77777777" w:rsidR="00543C78" w:rsidRDefault="00543C78">
            <w:pPr>
              <w:rPr>
                <w:rFonts w:ascii="Arial" w:hAnsi="Arial" w:cs="Arial"/>
                <w:sz w:val="24"/>
                <w:szCs w:val="24"/>
              </w:rPr>
            </w:pPr>
          </w:p>
        </w:tc>
      </w:tr>
      <w:tr w:rsidR="00931364" w14:paraId="0AED6DD7" w14:textId="77777777" w:rsidTr="00543C78">
        <w:tc>
          <w:tcPr>
            <w:tcW w:w="1384" w:type="dxa"/>
          </w:tcPr>
          <w:p w14:paraId="7219E1BC" w14:textId="77777777" w:rsidR="00931364" w:rsidRPr="00543C78" w:rsidRDefault="00543C78">
            <w:pPr>
              <w:rPr>
                <w:rFonts w:ascii="Arial" w:hAnsi="Arial" w:cs="Arial"/>
                <w:b/>
                <w:sz w:val="24"/>
                <w:szCs w:val="24"/>
              </w:rPr>
            </w:pPr>
            <w:r>
              <w:rPr>
                <w:rFonts w:ascii="Arial" w:hAnsi="Arial" w:cs="Arial"/>
                <w:b/>
                <w:sz w:val="24"/>
                <w:szCs w:val="24"/>
              </w:rPr>
              <w:t>Autor:</w:t>
            </w:r>
          </w:p>
        </w:tc>
        <w:tc>
          <w:tcPr>
            <w:tcW w:w="7444" w:type="dxa"/>
          </w:tcPr>
          <w:p w14:paraId="65F5CFA6" w14:textId="77777777" w:rsidR="00931364" w:rsidRDefault="00543C78">
            <w:pPr>
              <w:rPr>
                <w:rFonts w:ascii="Arial" w:hAnsi="Arial" w:cs="Arial"/>
                <w:sz w:val="24"/>
                <w:szCs w:val="24"/>
              </w:rPr>
            </w:pPr>
            <w:r>
              <w:rPr>
                <w:rFonts w:ascii="Arial" w:hAnsi="Arial" w:cs="Arial"/>
                <w:sz w:val="24"/>
                <w:szCs w:val="24"/>
              </w:rPr>
              <w:t>Hatziri Ávalos</w:t>
            </w:r>
          </w:p>
          <w:p w14:paraId="222BF1F1" w14:textId="77777777" w:rsidR="00543C78" w:rsidRDefault="00543C78">
            <w:pPr>
              <w:rPr>
                <w:rFonts w:ascii="Arial" w:hAnsi="Arial" w:cs="Arial"/>
                <w:sz w:val="24"/>
                <w:szCs w:val="24"/>
              </w:rPr>
            </w:pPr>
          </w:p>
        </w:tc>
      </w:tr>
      <w:tr w:rsidR="00931364" w14:paraId="09F0A486" w14:textId="77777777" w:rsidTr="00543C78">
        <w:tc>
          <w:tcPr>
            <w:tcW w:w="1384" w:type="dxa"/>
          </w:tcPr>
          <w:p w14:paraId="519B88ED" w14:textId="77777777" w:rsidR="00931364" w:rsidRPr="00543C78" w:rsidRDefault="00543C78">
            <w:pPr>
              <w:rPr>
                <w:rFonts w:ascii="Arial" w:hAnsi="Arial" w:cs="Arial"/>
                <w:b/>
                <w:sz w:val="24"/>
                <w:szCs w:val="24"/>
              </w:rPr>
            </w:pPr>
            <w:r w:rsidRPr="00543C78">
              <w:rPr>
                <w:rFonts w:ascii="Arial" w:hAnsi="Arial" w:cs="Arial"/>
                <w:b/>
                <w:sz w:val="24"/>
                <w:szCs w:val="24"/>
              </w:rPr>
              <w:t>Lugar, Municipio y Estado:</w:t>
            </w:r>
          </w:p>
        </w:tc>
        <w:tc>
          <w:tcPr>
            <w:tcW w:w="7444" w:type="dxa"/>
          </w:tcPr>
          <w:p w14:paraId="56E0D24C" w14:textId="77777777" w:rsidR="00931364" w:rsidRDefault="00543C78">
            <w:pPr>
              <w:rPr>
                <w:rFonts w:ascii="Arial" w:hAnsi="Arial" w:cs="Arial"/>
                <w:sz w:val="24"/>
                <w:szCs w:val="24"/>
              </w:rPr>
            </w:pPr>
            <w:r>
              <w:rPr>
                <w:rFonts w:ascii="Arial" w:hAnsi="Arial" w:cs="Arial"/>
                <w:sz w:val="24"/>
                <w:szCs w:val="24"/>
              </w:rPr>
              <w:t>Ciudad de México</w:t>
            </w:r>
          </w:p>
        </w:tc>
      </w:tr>
    </w:tbl>
    <w:p w14:paraId="6FE46645" w14:textId="77777777" w:rsidR="009472E7" w:rsidRDefault="00385B16">
      <w:pPr>
        <w:rPr>
          <w:rFonts w:ascii="Arial" w:hAnsi="Arial" w:cs="Arial"/>
          <w:sz w:val="24"/>
          <w:szCs w:val="24"/>
        </w:rPr>
      </w:pPr>
    </w:p>
    <w:p w14:paraId="28344ABF" w14:textId="24ACBBDA" w:rsidR="001B46E5" w:rsidRDefault="001B46E5" w:rsidP="001B46E5">
      <w:pPr>
        <w:rPr>
          <w:rFonts w:ascii="Arial" w:hAnsi="Arial" w:cs="Arial"/>
          <w:sz w:val="24"/>
          <w:szCs w:val="24"/>
        </w:rPr>
      </w:pPr>
      <w:r>
        <w:rPr>
          <w:rFonts w:ascii="Arial" w:hAnsi="Arial" w:cs="Arial"/>
          <w:sz w:val="24"/>
          <w:szCs w:val="24"/>
        </w:rPr>
        <w:t>“Las empresas resilientes son aquellas que se pueden anticipar al futuro, es decir, las que innovan</w:t>
      </w:r>
      <w:r w:rsidR="00543C78">
        <w:rPr>
          <w:rFonts w:ascii="Arial" w:hAnsi="Arial" w:cs="Arial"/>
          <w:sz w:val="24"/>
          <w:szCs w:val="24"/>
        </w:rPr>
        <w:t>”</w:t>
      </w:r>
      <w:r>
        <w:rPr>
          <w:rFonts w:ascii="Arial" w:hAnsi="Arial" w:cs="Arial"/>
          <w:sz w:val="24"/>
          <w:szCs w:val="24"/>
        </w:rPr>
        <w:t xml:space="preserve">, </w:t>
      </w:r>
      <w:r w:rsidR="00CF4C0C">
        <w:rPr>
          <w:rFonts w:ascii="Arial" w:hAnsi="Arial" w:cs="Arial"/>
          <w:sz w:val="24"/>
          <w:szCs w:val="24"/>
        </w:rPr>
        <w:t>sostuvo</w:t>
      </w:r>
      <w:r>
        <w:rPr>
          <w:rFonts w:ascii="Arial" w:hAnsi="Arial" w:cs="Arial"/>
          <w:sz w:val="24"/>
          <w:szCs w:val="24"/>
        </w:rPr>
        <w:t xml:space="preserve"> Mario Ureña, instructor especialista de </w:t>
      </w:r>
      <w:r w:rsidRPr="004D1AB0">
        <w:rPr>
          <w:rFonts w:ascii="Arial" w:hAnsi="Arial" w:cs="Arial"/>
          <w:i/>
          <w:sz w:val="24"/>
          <w:szCs w:val="24"/>
        </w:rPr>
        <w:t>BSI Group</w:t>
      </w:r>
      <w:r w:rsidR="00385B16">
        <w:rPr>
          <w:rFonts w:ascii="Arial" w:hAnsi="Arial" w:cs="Arial"/>
          <w:i/>
          <w:sz w:val="24"/>
          <w:szCs w:val="24"/>
        </w:rPr>
        <w:t>,</w:t>
      </w:r>
      <w:r>
        <w:rPr>
          <w:rFonts w:ascii="Arial" w:hAnsi="Arial" w:cs="Arial"/>
          <w:sz w:val="24"/>
          <w:szCs w:val="24"/>
        </w:rPr>
        <w:t xml:space="preserve">                  quien aseguró que actualmente el concepto de resiliencia ha evolucionado y se refiere a la prosperidad y prepararse para lo que viene, en caso de algún incidente disruptivo (riesgo).</w:t>
      </w:r>
    </w:p>
    <w:p w14:paraId="79244797" w14:textId="77777777" w:rsidR="001B46E5" w:rsidRDefault="001B46E5" w:rsidP="001B46E5">
      <w:pPr>
        <w:rPr>
          <w:rFonts w:ascii="Arial" w:hAnsi="Arial" w:cs="Arial"/>
          <w:sz w:val="24"/>
          <w:szCs w:val="24"/>
        </w:rPr>
      </w:pPr>
      <w:r>
        <w:rPr>
          <w:rFonts w:ascii="Arial" w:hAnsi="Arial" w:cs="Arial"/>
          <w:sz w:val="24"/>
          <w:szCs w:val="24"/>
        </w:rPr>
        <w:t xml:space="preserve">“Toda organización está en riesgo de ser reemplazada por una versión más confiable de ella misma, un ejemplo concreto de esto es </w:t>
      </w:r>
      <w:r w:rsidRPr="004D1AB0">
        <w:rPr>
          <w:rFonts w:ascii="Arial" w:hAnsi="Arial" w:cs="Arial"/>
          <w:i/>
          <w:sz w:val="24"/>
          <w:szCs w:val="24"/>
        </w:rPr>
        <w:t>Uber</w:t>
      </w:r>
      <w:r>
        <w:rPr>
          <w:rFonts w:ascii="Arial" w:hAnsi="Arial" w:cs="Arial"/>
          <w:sz w:val="24"/>
          <w:szCs w:val="24"/>
        </w:rPr>
        <w:t>, que sustituyó a los tradicionales porque se percibe como una versión más segura, confiable que los taxis tradicionales, por ejemplo”, explicó Ureña.</w:t>
      </w:r>
    </w:p>
    <w:p w14:paraId="7FDB739F" w14:textId="3484D31D" w:rsidR="001B46E5" w:rsidRDefault="001B46E5" w:rsidP="001B46E5">
      <w:pPr>
        <w:rPr>
          <w:rFonts w:ascii="Arial" w:hAnsi="Arial" w:cs="Arial"/>
          <w:sz w:val="24"/>
          <w:szCs w:val="24"/>
        </w:rPr>
      </w:pPr>
      <w:r>
        <w:rPr>
          <w:rFonts w:ascii="Arial" w:hAnsi="Arial" w:cs="Arial"/>
          <w:sz w:val="24"/>
          <w:szCs w:val="24"/>
        </w:rPr>
        <w:t>Recientemente</w:t>
      </w:r>
      <w:r w:rsidR="00CF4C0C">
        <w:rPr>
          <w:rFonts w:ascii="Arial" w:hAnsi="Arial" w:cs="Arial"/>
          <w:sz w:val="24"/>
          <w:szCs w:val="24"/>
        </w:rPr>
        <w:t>,</w:t>
      </w:r>
      <w:r>
        <w:rPr>
          <w:rFonts w:ascii="Arial" w:hAnsi="Arial" w:cs="Arial"/>
          <w:sz w:val="24"/>
          <w:szCs w:val="24"/>
        </w:rPr>
        <w:t xml:space="preserve"> </w:t>
      </w:r>
      <w:r w:rsidRPr="004D1AB0">
        <w:rPr>
          <w:rFonts w:ascii="Arial" w:hAnsi="Arial" w:cs="Arial"/>
          <w:i/>
          <w:sz w:val="24"/>
          <w:szCs w:val="24"/>
        </w:rPr>
        <w:t>BSI Group</w:t>
      </w:r>
      <w:r>
        <w:rPr>
          <w:rFonts w:ascii="Arial" w:hAnsi="Arial" w:cs="Arial"/>
          <w:sz w:val="24"/>
          <w:szCs w:val="24"/>
        </w:rPr>
        <w:t xml:space="preserve"> publicó un estudio sobre el Índice de Resiliencia Organizacional que demuestra dos factores que las empresas identifican:</w:t>
      </w:r>
    </w:p>
    <w:p w14:paraId="20EFA010" w14:textId="77777777" w:rsidR="001B46E5" w:rsidRDefault="001B46E5" w:rsidP="001B46E5">
      <w:pPr>
        <w:rPr>
          <w:rFonts w:ascii="Arial" w:hAnsi="Arial" w:cs="Arial"/>
          <w:sz w:val="24"/>
          <w:szCs w:val="24"/>
        </w:rPr>
      </w:pPr>
      <w:r>
        <w:rPr>
          <w:rFonts w:ascii="Arial" w:hAnsi="Arial" w:cs="Arial"/>
          <w:sz w:val="24"/>
          <w:szCs w:val="24"/>
        </w:rPr>
        <w:t>1.- La capacidad de adaptación.</w:t>
      </w:r>
    </w:p>
    <w:p w14:paraId="23DC3EAF" w14:textId="77777777" w:rsidR="001B46E5" w:rsidRDefault="001B46E5" w:rsidP="001B46E5">
      <w:pPr>
        <w:rPr>
          <w:rFonts w:ascii="Arial" w:hAnsi="Arial" w:cs="Arial"/>
          <w:sz w:val="24"/>
          <w:szCs w:val="24"/>
        </w:rPr>
      </w:pPr>
      <w:r>
        <w:rPr>
          <w:rFonts w:ascii="Arial" w:hAnsi="Arial" w:cs="Arial"/>
          <w:sz w:val="24"/>
          <w:szCs w:val="24"/>
        </w:rPr>
        <w:t>2.- La innovación.</w:t>
      </w:r>
    </w:p>
    <w:p w14:paraId="535D943E" w14:textId="77777777" w:rsidR="001B46E5" w:rsidRDefault="001B46E5" w:rsidP="001B46E5">
      <w:pPr>
        <w:rPr>
          <w:rFonts w:ascii="Arial" w:hAnsi="Arial" w:cs="Arial"/>
          <w:sz w:val="24"/>
          <w:szCs w:val="24"/>
        </w:rPr>
      </w:pPr>
      <w:r>
        <w:rPr>
          <w:rFonts w:ascii="Arial" w:hAnsi="Arial" w:cs="Arial"/>
          <w:sz w:val="24"/>
          <w:szCs w:val="24"/>
        </w:rPr>
        <w:t xml:space="preserve">Ureña expresó que, de acuerdo con el mismo estudio realizado en 2018, las empresas se preocupaban más por la estabilidad financiera, lo que es entendible, pues si no hay estabilidad financiera, no hay progreso, pero en este nuevo estudio ha cambiado radicalmente a ambos factores ya mencionados. </w:t>
      </w:r>
    </w:p>
    <w:p w14:paraId="480CF21A" w14:textId="77777777" w:rsidR="001B46E5" w:rsidRDefault="001B46E5">
      <w:pPr>
        <w:rPr>
          <w:rFonts w:ascii="Arial" w:hAnsi="Arial" w:cs="Arial"/>
          <w:sz w:val="24"/>
          <w:szCs w:val="24"/>
        </w:rPr>
      </w:pPr>
      <w:r>
        <w:rPr>
          <w:rFonts w:ascii="Arial" w:hAnsi="Arial" w:cs="Arial"/>
          <w:sz w:val="24"/>
          <w:szCs w:val="24"/>
        </w:rPr>
        <w:t>“Aunque tengas mucha estabilidad financiera, si no te adaptas, puedes salir del mercado inmediatamente”, apuntó Ureña, “pero también muchas veces ocurre que algunas compañías son las que generan el cambio, por lo tanto, a ellas no les aplica una definición de ajustarse al cambio, ellas son punta de lanza en la industria”.</w:t>
      </w:r>
    </w:p>
    <w:p w14:paraId="33B0B8A5" w14:textId="36826697" w:rsidR="002E69F9" w:rsidRDefault="001B46E5">
      <w:pPr>
        <w:rPr>
          <w:rFonts w:ascii="Arial" w:hAnsi="Arial" w:cs="Arial"/>
          <w:sz w:val="24"/>
          <w:szCs w:val="24"/>
        </w:rPr>
      </w:pPr>
      <w:r>
        <w:rPr>
          <w:rFonts w:ascii="Arial" w:hAnsi="Arial" w:cs="Arial"/>
          <w:sz w:val="24"/>
          <w:szCs w:val="24"/>
        </w:rPr>
        <w:t xml:space="preserve">Estas compañías innovadoras </w:t>
      </w:r>
      <w:r w:rsidR="002E69F9">
        <w:rPr>
          <w:rFonts w:ascii="Arial" w:hAnsi="Arial" w:cs="Arial"/>
          <w:sz w:val="24"/>
          <w:szCs w:val="24"/>
        </w:rPr>
        <w:t xml:space="preserve">son las que generarán los cambios a los que las demás se tendrán que adaptar, pues el </w:t>
      </w:r>
      <w:r w:rsidR="00CF4C0C">
        <w:rPr>
          <w:rFonts w:ascii="Arial" w:hAnsi="Arial" w:cs="Arial"/>
          <w:sz w:val="24"/>
          <w:szCs w:val="24"/>
        </w:rPr>
        <w:t>i</w:t>
      </w:r>
      <w:r w:rsidR="002E69F9">
        <w:rPr>
          <w:rFonts w:ascii="Arial" w:hAnsi="Arial" w:cs="Arial"/>
          <w:sz w:val="24"/>
          <w:szCs w:val="24"/>
        </w:rPr>
        <w:t xml:space="preserve">nstructor </w:t>
      </w:r>
      <w:r w:rsidR="00CF4C0C">
        <w:rPr>
          <w:rFonts w:ascii="Arial" w:hAnsi="Arial" w:cs="Arial"/>
          <w:sz w:val="24"/>
          <w:szCs w:val="24"/>
        </w:rPr>
        <w:t>e</w:t>
      </w:r>
      <w:r w:rsidR="002E69F9">
        <w:rPr>
          <w:rFonts w:ascii="Arial" w:hAnsi="Arial" w:cs="Arial"/>
          <w:sz w:val="24"/>
          <w:szCs w:val="24"/>
        </w:rPr>
        <w:t xml:space="preserve">specialista aseguró que para que estas empresas puedan ser resilientes, no solo se trata de cumplir con estándares y con la regulación, también se debe tener muy claro cuáles son las </w:t>
      </w:r>
      <w:r w:rsidR="002E69F9">
        <w:rPr>
          <w:rFonts w:ascii="Arial" w:hAnsi="Arial" w:cs="Arial"/>
          <w:sz w:val="24"/>
          <w:szCs w:val="24"/>
        </w:rPr>
        <w:lastRenderedPageBreak/>
        <w:t xml:space="preserve">causas sociales que permiten que el público se identifique con el producto que ofrecen. </w:t>
      </w:r>
    </w:p>
    <w:p w14:paraId="1DA86CAF" w14:textId="77777777" w:rsidR="001B46E5" w:rsidRDefault="002E69F9">
      <w:pPr>
        <w:rPr>
          <w:rFonts w:ascii="Arial" w:hAnsi="Arial" w:cs="Arial"/>
          <w:sz w:val="24"/>
          <w:szCs w:val="24"/>
        </w:rPr>
      </w:pPr>
      <w:r>
        <w:rPr>
          <w:rFonts w:ascii="Arial" w:hAnsi="Arial" w:cs="Arial"/>
          <w:sz w:val="24"/>
          <w:szCs w:val="24"/>
        </w:rPr>
        <w:t>“Ahí es donde estas compañías evolucionan</w:t>
      </w:r>
      <w:r w:rsidR="00415334">
        <w:rPr>
          <w:rFonts w:ascii="Arial" w:hAnsi="Arial" w:cs="Arial"/>
          <w:sz w:val="24"/>
          <w:szCs w:val="24"/>
        </w:rPr>
        <w:t xml:space="preserve"> no solo a tener un sistema de gestión de calidad, sino que además pasan a tener un sistema de seguridad y la resiliencia organizacional”, explicó Mario Ureña. </w:t>
      </w:r>
    </w:p>
    <w:p w14:paraId="615E27C6" w14:textId="77777777" w:rsidR="00ED651D" w:rsidRDefault="00F4091A" w:rsidP="00ED651D">
      <w:pPr>
        <w:rPr>
          <w:rFonts w:ascii="Arial" w:hAnsi="Arial" w:cs="Arial"/>
          <w:sz w:val="24"/>
          <w:szCs w:val="24"/>
        </w:rPr>
      </w:pPr>
      <w:r>
        <w:rPr>
          <w:rFonts w:ascii="Arial" w:hAnsi="Arial" w:cs="Arial"/>
          <w:sz w:val="24"/>
          <w:szCs w:val="24"/>
        </w:rPr>
        <w:t>También, aseguró que es fácil que una compañía tradicional afronte a este cambio, pues se trata concien</w:t>
      </w:r>
      <w:r w:rsidR="00543C78">
        <w:rPr>
          <w:rFonts w:ascii="Arial" w:hAnsi="Arial" w:cs="Arial"/>
          <w:sz w:val="24"/>
          <w:szCs w:val="24"/>
        </w:rPr>
        <w:t xml:space="preserve">tizar y apoyar a estas empresas, pero el principal obstáculo es que a veces no aceptan que es un tema de importancia para su permanencia, por lo que él, en conjunto con </w:t>
      </w:r>
      <w:r w:rsidR="00543C78" w:rsidRPr="00543C78">
        <w:rPr>
          <w:rFonts w:ascii="Arial" w:hAnsi="Arial" w:cs="Arial"/>
          <w:i/>
          <w:sz w:val="24"/>
          <w:szCs w:val="24"/>
        </w:rPr>
        <w:t>BSI Group</w:t>
      </w:r>
      <w:r w:rsidR="00543C78">
        <w:rPr>
          <w:rFonts w:ascii="Arial" w:hAnsi="Arial" w:cs="Arial"/>
          <w:sz w:val="24"/>
          <w:szCs w:val="24"/>
        </w:rPr>
        <w:t xml:space="preserve"> se han encargado de informar sobre este tema. </w:t>
      </w:r>
    </w:p>
    <w:p w14:paraId="7428CB97" w14:textId="77777777" w:rsidR="00543C78" w:rsidRDefault="00543C78" w:rsidP="00ED651D">
      <w:pPr>
        <w:rPr>
          <w:rFonts w:ascii="Arial" w:hAnsi="Arial" w:cs="Arial"/>
          <w:sz w:val="24"/>
          <w:szCs w:val="24"/>
        </w:rPr>
      </w:pPr>
      <w:r>
        <w:rPr>
          <w:rFonts w:ascii="Arial" w:hAnsi="Arial" w:cs="Arial"/>
          <w:sz w:val="24"/>
          <w:szCs w:val="24"/>
        </w:rPr>
        <w:t>Durante el estudio ya mencionado, se dieron a conocer las cinco mejores industrias en cuanto a resiliencia:</w:t>
      </w:r>
    </w:p>
    <w:p w14:paraId="5C1758F0" w14:textId="77777777" w:rsidR="00543C78" w:rsidRDefault="00543C78" w:rsidP="00543C78">
      <w:pPr>
        <w:rPr>
          <w:rFonts w:ascii="Arial" w:hAnsi="Arial" w:cs="Arial"/>
          <w:sz w:val="24"/>
          <w:szCs w:val="24"/>
        </w:rPr>
      </w:pPr>
      <w:r>
        <w:rPr>
          <w:rFonts w:ascii="Arial" w:hAnsi="Arial" w:cs="Arial"/>
          <w:sz w:val="24"/>
          <w:szCs w:val="24"/>
        </w:rPr>
        <w:t>1.- Aeroespacial.</w:t>
      </w:r>
    </w:p>
    <w:p w14:paraId="06BBDD69" w14:textId="77777777" w:rsidR="00543C78" w:rsidRDefault="00543C78" w:rsidP="00543C78">
      <w:pPr>
        <w:rPr>
          <w:rFonts w:ascii="Arial" w:hAnsi="Arial" w:cs="Arial"/>
          <w:sz w:val="24"/>
          <w:szCs w:val="24"/>
        </w:rPr>
      </w:pPr>
      <w:r>
        <w:rPr>
          <w:rFonts w:ascii="Arial" w:hAnsi="Arial" w:cs="Arial"/>
          <w:sz w:val="24"/>
          <w:szCs w:val="24"/>
        </w:rPr>
        <w:t>2.- Automotriz.</w:t>
      </w:r>
    </w:p>
    <w:p w14:paraId="7029C009" w14:textId="77777777" w:rsidR="00543C78" w:rsidRDefault="00543C78" w:rsidP="00543C78">
      <w:pPr>
        <w:rPr>
          <w:rFonts w:ascii="Arial" w:hAnsi="Arial" w:cs="Arial"/>
          <w:sz w:val="24"/>
          <w:szCs w:val="24"/>
        </w:rPr>
      </w:pPr>
      <w:r>
        <w:rPr>
          <w:rFonts w:ascii="Arial" w:hAnsi="Arial" w:cs="Arial"/>
          <w:sz w:val="24"/>
          <w:szCs w:val="24"/>
        </w:rPr>
        <w:t>3.- Entorno construido.</w:t>
      </w:r>
    </w:p>
    <w:p w14:paraId="0CB910A2" w14:textId="77777777" w:rsidR="00543C78" w:rsidRDefault="00543C78" w:rsidP="00543C78">
      <w:pPr>
        <w:rPr>
          <w:rFonts w:ascii="Arial" w:hAnsi="Arial" w:cs="Arial"/>
          <w:sz w:val="24"/>
          <w:szCs w:val="24"/>
        </w:rPr>
      </w:pPr>
      <w:r>
        <w:rPr>
          <w:rFonts w:ascii="Arial" w:hAnsi="Arial" w:cs="Arial"/>
          <w:sz w:val="24"/>
          <w:szCs w:val="24"/>
        </w:rPr>
        <w:t>4.- Energía.</w:t>
      </w:r>
    </w:p>
    <w:p w14:paraId="32BFD7F7" w14:textId="77777777" w:rsidR="00543C78" w:rsidRDefault="00543C78" w:rsidP="00543C78">
      <w:pPr>
        <w:rPr>
          <w:rFonts w:ascii="Arial" w:hAnsi="Arial" w:cs="Arial"/>
          <w:sz w:val="24"/>
          <w:szCs w:val="24"/>
        </w:rPr>
      </w:pPr>
      <w:r>
        <w:rPr>
          <w:rFonts w:ascii="Arial" w:hAnsi="Arial" w:cs="Arial"/>
          <w:sz w:val="24"/>
          <w:szCs w:val="24"/>
        </w:rPr>
        <w:t>5.- Economía.</w:t>
      </w:r>
    </w:p>
    <w:p w14:paraId="04CCF2A7" w14:textId="77777777" w:rsidR="00543C78" w:rsidRDefault="00543C78" w:rsidP="00543C78">
      <w:pPr>
        <w:rPr>
          <w:rFonts w:ascii="Arial" w:hAnsi="Arial" w:cs="Arial"/>
          <w:sz w:val="24"/>
          <w:szCs w:val="24"/>
        </w:rPr>
      </w:pPr>
    </w:p>
    <w:p w14:paraId="4585B4ED" w14:textId="77777777" w:rsidR="00FB159A" w:rsidRDefault="00FB159A" w:rsidP="00FB159A">
      <w:pPr>
        <w:jc w:val="center"/>
        <w:rPr>
          <w:rFonts w:ascii="Arial" w:hAnsi="Arial" w:cs="Arial"/>
          <w:b/>
          <w:sz w:val="24"/>
          <w:szCs w:val="24"/>
        </w:rPr>
      </w:pPr>
      <w:r>
        <w:rPr>
          <w:rFonts w:ascii="Arial" w:hAnsi="Arial" w:cs="Arial"/>
          <w:b/>
          <w:sz w:val="24"/>
          <w:szCs w:val="24"/>
        </w:rPr>
        <w:t>INDICACIONES GENERALES</w:t>
      </w:r>
    </w:p>
    <w:p w14:paraId="357AD425" w14:textId="77777777" w:rsidR="00FB159A" w:rsidRDefault="00FB159A" w:rsidP="00FB159A">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384"/>
        <w:gridCol w:w="7594"/>
      </w:tblGrid>
      <w:tr w:rsidR="00FB159A" w14:paraId="2E40A24E" w14:textId="77777777" w:rsidTr="00FB159A">
        <w:tc>
          <w:tcPr>
            <w:tcW w:w="1384" w:type="dxa"/>
          </w:tcPr>
          <w:p w14:paraId="4429666F" w14:textId="77777777" w:rsidR="00FB159A" w:rsidRPr="00FB159A" w:rsidRDefault="00FB159A" w:rsidP="00FB159A">
            <w:pPr>
              <w:rPr>
                <w:rFonts w:ascii="Arial" w:hAnsi="Arial" w:cs="Arial"/>
                <w:b/>
                <w:sz w:val="24"/>
                <w:szCs w:val="24"/>
              </w:rPr>
            </w:pPr>
            <w:r>
              <w:rPr>
                <w:rFonts w:ascii="Arial" w:hAnsi="Arial" w:cs="Arial"/>
                <w:b/>
                <w:sz w:val="24"/>
                <w:szCs w:val="24"/>
              </w:rPr>
              <w:t>Sectores:</w:t>
            </w:r>
          </w:p>
        </w:tc>
        <w:tc>
          <w:tcPr>
            <w:tcW w:w="7594" w:type="dxa"/>
          </w:tcPr>
          <w:p w14:paraId="034B85BF" w14:textId="77777777" w:rsidR="00FB159A" w:rsidRDefault="00FB159A" w:rsidP="00FB159A">
            <w:pPr>
              <w:rPr>
                <w:rFonts w:ascii="Arial" w:hAnsi="Arial" w:cs="Arial"/>
                <w:sz w:val="24"/>
                <w:szCs w:val="24"/>
              </w:rPr>
            </w:pPr>
            <w:r>
              <w:rPr>
                <w:rFonts w:ascii="Arial" w:hAnsi="Arial" w:cs="Arial"/>
                <w:sz w:val="24"/>
                <w:szCs w:val="24"/>
              </w:rPr>
              <w:t>Finanzas, Construcción, Automotriz, Aeroespacial</w:t>
            </w:r>
          </w:p>
          <w:p w14:paraId="0356A690" w14:textId="77777777" w:rsidR="00FB159A" w:rsidRDefault="00FB159A" w:rsidP="00FB159A">
            <w:pPr>
              <w:rPr>
                <w:rFonts w:ascii="Arial" w:hAnsi="Arial" w:cs="Arial"/>
                <w:sz w:val="24"/>
                <w:szCs w:val="24"/>
              </w:rPr>
            </w:pPr>
          </w:p>
        </w:tc>
      </w:tr>
      <w:tr w:rsidR="00FB159A" w14:paraId="7262DA31" w14:textId="77777777" w:rsidTr="00FB159A">
        <w:tc>
          <w:tcPr>
            <w:tcW w:w="1384" w:type="dxa"/>
          </w:tcPr>
          <w:p w14:paraId="009F5974" w14:textId="77777777" w:rsidR="00FB159A" w:rsidRPr="00FB159A" w:rsidRDefault="00FB159A" w:rsidP="00FB159A">
            <w:pPr>
              <w:rPr>
                <w:rFonts w:ascii="Arial" w:hAnsi="Arial" w:cs="Arial"/>
                <w:b/>
                <w:sz w:val="24"/>
                <w:szCs w:val="24"/>
              </w:rPr>
            </w:pPr>
            <w:r>
              <w:rPr>
                <w:rFonts w:ascii="Arial" w:hAnsi="Arial" w:cs="Arial"/>
                <w:b/>
                <w:sz w:val="24"/>
                <w:szCs w:val="24"/>
              </w:rPr>
              <w:t>Etiquetas:</w:t>
            </w:r>
          </w:p>
        </w:tc>
        <w:tc>
          <w:tcPr>
            <w:tcW w:w="7594" w:type="dxa"/>
          </w:tcPr>
          <w:p w14:paraId="7C377A89" w14:textId="77777777" w:rsidR="00FB159A" w:rsidRDefault="00FB159A" w:rsidP="00FB159A">
            <w:pPr>
              <w:rPr>
                <w:rFonts w:ascii="Arial" w:hAnsi="Arial" w:cs="Arial"/>
                <w:sz w:val="24"/>
                <w:szCs w:val="24"/>
              </w:rPr>
            </w:pPr>
            <w:r>
              <w:rPr>
                <w:rFonts w:ascii="Arial" w:hAnsi="Arial" w:cs="Arial"/>
                <w:sz w:val="24"/>
                <w:szCs w:val="24"/>
              </w:rPr>
              <w:t>BSI Group, resiliencia, innovación, riesgos disruptivos, empresas resilientes</w:t>
            </w:r>
          </w:p>
          <w:p w14:paraId="7764D596" w14:textId="77777777" w:rsidR="00FB159A" w:rsidRDefault="00FB159A" w:rsidP="00FB159A">
            <w:pPr>
              <w:rPr>
                <w:rFonts w:ascii="Arial" w:hAnsi="Arial" w:cs="Arial"/>
                <w:sz w:val="24"/>
                <w:szCs w:val="24"/>
              </w:rPr>
            </w:pPr>
          </w:p>
        </w:tc>
      </w:tr>
      <w:tr w:rsidR="00FB159A" w14:paraId="4323FE3D" w14:textId="77777777" w:rsidTr="00FB159A">
        <w:tc>
          <w:tcPr>
            <w:tcW w:w="1384" w:type="dxa"/>
          </w:tcPr>
          <w:p w14:paraId="55598FFF" w14:textId="77777777" w:rsidR="00FB159A" w:rsidRPr="00FB159A" w:rsidRDefault="00FB159A" w:rsidP="00FB159A">
            <w:pPr>
              <w:rPr>
                <w:rFonts w:ascii="Arial" w:hAnsi="Arial" w:cs="Arial"/>
                <w:b/>
                <w:sz w:val="24"/>
                <w:szCs w:val="24"/>
              </w:rPr>
            </w:pPr>
            <w:r>
              <w:rPr>
                <w:rFonts w:ascii="Arial" w:hAnsi="Arial" w:cs="Arial"/>
                <w:b/>
                <w:sz w:val="24"/>
                <w:szCs w:val="24"/>
              </w:rPr>
              <w:t>Pie de foto:</w:t>
            </w:r>
          </w:p>
        </w:tc>
        <w:tc>
          <w:tcPr>
            <w:tcW w:w="7594" w:type="dxa"/>
          </w:tcPr>
          <w:p w14:paraId="67F60FC3" w14:textId="77777777" w:rsidR="00FB159A" w:rsidRPr="00FB159A" w:rsidRDefault="00FB159A" w:rsidP="00FB159A">
            <w:pPr>
              <w:rPr>
                <w:rFonts w:ascii="Arial" w:hAnsi="Arial" w:cs="Arial"/>
                <w:b/>
                <w:sz w:val="24"/>
                <w:szCs w:val="24"/>
              </w:rPr>
            </w:pPr>
            <w:r>
              <w:rPr>
                <w:rFonts w:ascii="Arial" w:hAnsi="Arial" w:cs="Arial"/>
                <w:b/>
                <w:sz w:val="24"/>
                <w:szCs w:val="24"/>
              </w:rPr>
              <w:t>1-BSI_mario_ureña</w:t>
            </w:r>
          </w:p>
          <w:p w14:paraId="65C79BC8" w14:textId="77777777" w:rsidR="00FB159A" w:rsidRDefault="00FB159A" w:rsidP="00FB159A">
            <w:pPr>
              <w:rPr>
                <w:rFonts w:ascii="Arial" w:hAnsi="Arial" w:cs="Arial"/>
                <w:sz w:val="24"/>
                <w:szCs w:val="24"/>
              </w:rPr>
            </w:pPr>
            <w:r w:rsidRPr="00FB159A">
              <w:rPr>
                <w:rFonts w:ascii="Arial" w:hAnsi="Arial" w:cs="Arial"/>
                <w:sz w:val="24"/>
                <w:szCs w:val="24"/>
              </w:rPr>
              <w:t xml:space="preserve">Mario Ureña, instructor especialista de </w:t>
            </w:r>
            <w:r w:rsidRPr="00FB159A">
              <w:rPr>
                <w:rFonts w:ascii="Arial" w:hAnsi="Arial" w:cs="Arial"/>
                <w:i/>
                <w:sz w:val="24"/>
                <w:szCs w:val="24"/>
              </w:rPr>
              <w:t>BSI Group</w:t>
            </w:r>
          </w:p>
          <w:p w14:paraId="35B02FBC" w14:textId="77777777" w:rsidR="00FB159A" w:rsidRDefault="00FB159A" w:rsidP="00FB159A">
            <w:pPr>
              <w:rPr>
                <w:rFonts w:ascii="Arial" w:hAnsi="Arial" w:cs="Arial"/>
                <w:sz w:val="24"/>
                <w:szCs w:val="24"/>
              </w:rPr>
            </w:pPr>
          </w:p>
        </w:tc>
      </w:tr>
    </w:tbl>
    <w:p w14:paraId="56DD33D0" w14:textId="77777777" w:rsidR="00FB159A" w:rsidRDefault="00FB159A" w:rsidP="00FB159A">
      <w:pPr>
        <w:rPr>
          <w:rFonts w:ascii="Arial" w:hAnsi="Arial" w:cs="Arial"/>
          <w:sz w:val="24"/>
          <w:szCs w:val="24"/>
        </w:rPr>
      </w:pPr>
    </w:p>
    <w:p w14:paraId="7F19A19A" w14:textId="77777777" w:rsidR="00FB159A" w:rsidRDefault="00FB159A" w:rsidP="00FB159A">
      <w:pPr>
        <w:jc w:val="center"/>
        <w:rPr>
          <w:rFonts w:ascii="Arial" w:hAnsi="Arial" w:cs="Arial"/>
          <w:b/>
          <w:sz w:val="24"/>
          <w:szCs w:val="24"/>
        </w:rPr>
      </w:pPr>
    </w:p>
    <w:p w14:paraId="1559987E" w14:textId="77777777" w:rsidR="00FB159A" w:rsidRDefault="00FB159A" w:rsidP="00FB159A">
      <w:pPr>
        <w:jc w:val="center"/>
        <w:rPr>
          <w:rFonts w:ascii="Arial" w:hAnsi="Arial" w:cs="Arial"/>
          <w:b/>
          <w:sz w:val="24"/>
          <w:szCs w:val="24"/>
        </w:rPr>
      </w:pPr>
    </w:p>
    <w:p w14:paraId="293BE3E1" w14:textId="77777777" w:rsidR="00FB159A" w:rsidRDefault="00FB159A" w:rsidP="00FB159A">
      <w:pPr>
        <w:jc w:val="center"/>
        <w:rPr>
          <w:rFonts w:ascii="Arial" w:hAnsi="Arial" w:cs="Arial"/>
          <w:b/>
          <w:sz w:val="24"/>
          <w:szCs w:val="24"/>
        </w:rPr>
      </w:pPr>
    </w:p>
    <w:p w14:paraId="79A1FADD" w14:textId="77777777" w:rsidR="00FB159A" w:rsidRDefault="00FB159A" w:rsidP="00FB159A">
      <w:pPr>
        <w:jc w:val="center"/>
        <w:rPr>
          <w:rFonts w:ascii="Arial" w:hAnsi="Arial" w:cs="Arial"/>
          <w:b/>
          <w:sz w:val="24"/>
          <w:szCs w:val="24"/>
        </w:rPr>
      </w:pPr>
    </w:p>
    <w:p w14:paraId="5621DF1A" w14:textId="77777777" w:rsidR="00FB159A" w:rsidRDefault="00FB159A" w:rsidP="00FB159A">
      <w:pPr>
        <w:jc w:val="center"/>
        <w:rPr>
          <w:rFonts w:ascii="Arial" w:hAnsi="Arial" w:cs="Arial"/>
          <w:b/>
          <w:sz w:val="24"/>
          <w:szCs w:val="24"/>
        </w:rPr>
      </w:pPr>
    </w:p>
    <w:p w14:paraId="6C78DB28" w14:textId="77777777" w:rsidR="00FB159A" w:rsidRDefault="00FB159A" w:rsidP="00FB159A">
      <w:pPr>
        <w:jc w:val="center"/>
        <w:rPr>
          <w:rFonts w:ascii="Arial" w:hAnsi="Arial" w:cs="Arial"/>
          <w:b/>
          <w:sz w:val="24"/>
          <w:szCs w:val="24"/>
        </w:rPr>
      </w:pPr>
      <w:r>
        <w:rPr>
          <w:rFonts w:ascii="Arial" w:hAnsi="Arial" w:cs="Arial"/>
          <w:b/>
          <w:sz w:val="24"/>
          <w:szCs w:val="24"/>
        </w:rPr>
        <w:lastRenderedPageBreak/>
        <w:t>REDES SOCIALES</w:t>
      </w:r>
    </w:p>
    <w:p w14:paraId="737C9141" w14:textId="77777777" w:rsidR="00FB159A" w:rsidRDefault="00FB159A" w:rsidP="00FB159A">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1668"/>
        <w:gridCol w:w="7310"/>
      </w:tblGrid>
      <w:tr w:rsidR="00FB159A" w14:paraId="67F13DD2" w14:textId="77777777" w:rsidTr="00FB159A">
        <w:tc>
          <w:tcPr>
            <w:tcW w:w="1668" w:type="dxa"/>
          </w:tcPr>
          <w:p w14:paraId="0CDD510B" w14:textId="77777777" w:rsidR="00FB159A" w:rsidRPr="00FB159A" w:rsidRDefault="00FB159A" w:rsidP="00FB159A">
            <w:pPr>
              <w:rPr>
                <w:rFonts w:ascii="Arial" w:hAnsi="Arial" w:cs="Arial"/>
                <w:b/>
                <w:sz w:val="24"/>
                <w:szCs w:val="24"/>
              </w:rPr>
            </w:pPr>
            <w:r>
              <w:rPr>
                <w:rFonts w:ascii="Arial" w:hAnsi="Arial" w:cs="Arial"/>
                <w:b/>
                <w:sz w:val="24"/>
                <w:szCs w:val="24"/>
              </w:rPr>
              <w:t>META Description:</w:t>
            </w:r>
          </w:p>
        </w:tc>
        <w:tc>
          <w:tcPr>
            <w:tcW w:w="7310" w:type="dxa"/>
          </w:tcPr>
          <w:p w14:paraId="1BEFF8DC" w14:textId="657B15FB" w:rsidR="00CF4C0C" w:rsidRDefault="00FB159A" w:rsidP="00CF4C0C">
            <w:pPr>
              <w:rPr>
                <w:rFonts w:ascii="Arial" w:hAnsi="Arial" w:cs="Arial"/>
                <w:sz w:val="24"/>
                <w:szCs w:val="24"/>
              </w:rPr>
            </w:pPr>
            <w:bookmarkStart w:id="0" w:name="_GoBack"/>
            <w:bookmarkEnd w:id="0"/>
            <w:r w:rsidRPr="00FB159A">
              <w:rPr>
                <w:rFonts w:ascii="Arial" w:hAnsi="Arial" w:cs="Arial"/>
                <w:sz w:val="24"/>
                <w:szCs w:val="24"/>
              </w:rPr>
              <w:t>BSI Group</w:t>
            </w:r>
            <w:r w:rsidR="00CF4C0C">
              <w:rPr>
                <w:rFonts w:ascii="Arial" w:hAnsi="Arial" w:cs="Arial"/>
                <w:sz w:val="24"/>
                <w:szCs w:val="24"/>
              </w:rPr>
              <w:t xml:space="preserve"> dijo que las cinco mejores industrias en cuanto a resiliencia son la aeroespacial, automotriz, entorno construido, energía y economía.</w:t>
            </w:r>
          </w:p>
          <w:p w14:paraId="217AD22A" w14:textId="43A67FA1" w:rsidR="00FB159A" w:rsidRDefault="00FB159A" w:rsidP="00FB159A">
            <w:pPr>
              <w:rPr>
                <w:rFonts w:ascii="Arial" w:hAnsi="Arial" w:cs="Arial"/>
                <w:sz w:val="24"/>
                <w:szCs w:val="24"/>
              </w:rPr>
            </w:pPr>
          </w:p>
          <w:p w14:paraId="7FDD4D73" w14:textId="77777777" w:rsidR="00FB159A" w:rsidRDefault="00FB159A" w:rsidP="00FB159A">
            <w:pPr>
              <w:rPr>
                <w:rFonts w:ascii="Arial" w:hAnsi="Arial" w:cs="Arial"/>
                <w:sz w:val="24"/>
                <w:szCs w:val="24"/>
              </w:rPr>
            </w:pPr>
          </w:p>
        </w:tc>
      </w:tr>
      <w:tr w:rsidR="00FB159A" w14:paraId="3EE1225C" w14:textId="77777777" w:rsidTr="00FB159A">
        <w:tc>
          <w:tcPr>
            <w:tcW w:w="1668" w:type="dxa"/>
          </w:tcPr>
          <w:p w14:paraId="2CDD83AC" w14:textId="77777777" w:rsidR="00FB159A" w:rsidRPr="00FB159A" w:rsidRDefault="00FB159A" w:rsidP="00FB159A">
            <w:pPr>
              <w:rPr>
                <w:rFonts w:ascii="Arial" w:hAnsi="Arial" w:cs="Arial"/>
                <w:b/>
                <w:sz w:val="24"/>
                <w:szCs w:val="24"/>
              </w:rPr>
            </w:pPr>
            <w:r>
              <w:rPr>
                <w:rFonts w:ascii="Arial" w:hAnsi="Arial" w:cs="Arial"/>
                <w:b/>
                <w:sz w:val="24"/>
                <w:szCs w:val="24"/>
              </w:rPr>
              <w:t>Facebook:</w:t>
            </w:r>
          </w:p>
        </w:tc>
        <w:tc>
          <w:tcPr>
            <w:tcW w:w="7310" w:type="dxa"/>
          </w:tcPr>
          <w:p w14:paraId="491123EB" w14:textId="77777777" w:rsidR="00FB159A" w:rsidRDefault="00385B16" w:rsidP="00FB159A">
            <w:pPr>
              <w:rPr>
                <w:rFonts w:ascii="Arial" w:hAnsi="Arial" w:cs="Arial"/>
                <w:sz w:val="24"/>
                <w:szCs w:val="24"/>
              </w:rPr>
            </w:pPr>
            <w:hyperlink r:id="rId5" w:history="1">
              <w:r w:rsidR="00FB159A" w:rsidRPr="00790E40">
                <w:rPr>
                  <w:rStyle w:val="Hipervnculo"/>
                  <w:rFonts w:ascii="Arial" w:hAnsi="Arial" w:cs="Arial"/>
                  <w:sz w:val="24"/>
                  <w:szCs w:val="24"/>
                </w:rPr>
                <w:t>https://www.facebook.com/BSILATAM/</w:t>
              </w:r>
            </w:hyperlink>
          </w:p>
          <w:p w14:paraId="319BBE52" w14:textId="77777777" w:rsidR="00FB159A" w:rsidRDefault="00FB159A" w:rsidP="00FB159A">
            <w:pPr>
              <w:rPr>
                <w:rFonts w:ascii="Arial" w:hAnsi="Arial" w:cs="Arial"/>
                <w:sz w:val="24"/>
                <w:szCs w:val="24"/>
              </w:rPr>
            </w:pPr>
          </w:p>
        </w:tc>
      </w:tr>
      <w:tr w:rsidR="00FB159A" w14:paraId="27957759" w14:textId="77777777" w:rsidTr="00FB159A">
        <w:tc>
          <w:tcPr>
            <w:tcW w:w="1668" w:type="dxa"/>
          </w:tcPr>
          <w:p w14:paraId="5DF003B4" w14:textId="77777777" w:rsidR="00FB159A" w:rsidRPr="00FB159A" w:rsidRDefault="00FB159A" w:rsidP="00FB159A">
            <w:pPr>
              <w:rPr>
                <w:rFonts w:ascii="Arial" w:hAnsi="Arial" w:cs="Arial"/>
                <w:b/>
                <w:sz w:val="24"/>
                <w:szCs w:val="24"/>
              </w:rPr>
            </w:pPr>
            <w:r>
              <w:rPr>
                <w:rFonts w:ascii="Arial" w:hAnsi="Arial" w:cs="Arial"/>
                <w:b/>
                <w:sz w:val="24"/>
                <w:szCs w:val="24"/>
              </w:rPr>
              <w:t>Twitter:</w:t>
            </w:r>
          </w:p>
        </w:tc>
        <w:tc>
          <w:tcPr>
            <w:tcW w:w="7310" w:type="dxa"/>
          </w:tcPr>
          <w:p w14:paraId="5BCAF9E3" w14:textId="77777777" w:rsidR="00FB159A" w:rsidRDefault="00385B16" w:rsidP="00FB159A">
            <w:pPr>
              <w:rPr>
                <w:rFonts w:ascii="Arial" w:hAnsi="Arial" w:cs="Arial"/>
                <w:sz w:val="24"/>
                <w:szCs w:val="24"/>
              </w:rPr>
            </w:pPr>
            <w:hyperlink r:id="rId6" w:history="1">
              <w:r w:rsidR="00FB159A" w:rsidRPr="00790E40">
                <w:rPr>
                  <w:rStyle w:val="Hipervnculo"/>
                  <w:rFonts w:ascii="Arial" w:hAnsi="Arial" w:cs="Arial"/>
                  <w:sz w:val="24"/>
                  <w:szCs w:val="24"/>
                </w:rPr>
                <w:t>https://twitter.com/BSI_Mexico</w:t>
              </w:r>
            </w:hyperlink>
          </w:p>
          <w:p w14:paraId="14E17014" w14:textId="77777777" w:rsidR="00FB159A" w:rsidRDefault="00FB159A" w:rsidP="00FB159A">
            <w:pPr>
              <w:rPr>
                <w:rFonts w:ascii="Arial" w:hAnsi="Arial" w:cs="Arial"/>
                <w:sz w:val="24"/>
                <w:szCs w:val="24"/>
              </w:rPr>
            </w:pPr>
          </w:p>
        </w:tc>
      </w:tr>
      <w:tr w:rsidR="00FB159A" w14:paraId="318BB84A" w14:textId="77777777" w:rsidTr="00FB159A">
        <w:tc>
          <w:tcPr>
            <w:tcW w:w="1668" w:type="dxa"/>
          </w:tcPr>
          <w:p w14:paraId="2C106122" w14:textId="77777777" w:rsidR="00FB159A" w:rsidRPr="00FB159A" w:rsidRDefault="00FB159A" w:rsidP="00FB159A">
            <w:pPr>
              <w:rPr>
                <w:rFonts w:ascii="Arial" w:hAnsi="Arial" w:cs="Arial"/>
                <w:b/>
                <w:sz w:val="24"/>
                <w:szCs w:val="24"/>
              </w:rPr>
            </w:pPr>
            <w:r>
              <w:rPr>
                <w:rFonts w:ascii="Arial" w:hAnsi="Arial" w:cs="Arial"/>
                <w:b/>
                <w:sz w:val="24"/>
                <w:szCs w:val="24"/>
              </w:rPr>
              <w:t>LinkedIn:</w:t>
            </w:r>
          </w:p>
        </w:tc>
        <w:tc>
          <w:tcPr>
            <w:tcW w:w="7310" w:type="dxa"/>
          </w:tcPr>
          <w:p w14:paraId="0B6B19FD" w14:textId="77777777" w:rsidR="00FB159A" w:rsidRDefault="00385B16" w:rsidP="00FB159A">
            <w:pPr>
              <w:rPr>
                <w:rFonts w:ascii="Arial" w:hAnsi="Arial" w:cs="Arial"/>
                <w:sz w:val="24"/>
                <w:szCs w:val="24"/>
              </w:rPr>
            </w:pPr>
            <w:hyperlink r:id="rId7" w:history="1">
              <w:r w:rsidR="00FB159A" w:rsidRPr="00790E40">
                <w:rPr>
                  <w:rStyle w:val="Hipervnculo"/>
                  <w:rFonts w:ascii="Arial" w:hAnsi="Arial" w:cs="Arial"/>
                  <w:sz w:val="24"/>
                  <w:szCs w:val="24"/>
                </w:rPr>
                <w:t>https://www.linkedin.com/company/bsi/</w:t>
              </w:r>
            </w:hyperlink>
          </w:p>
          <w:p w14:paraId="26D0C113" w14:textId="77777777" w:rsidR="00FB159A" w:rsidRDefault="00FB159A" w:rsidP="00FB159A">
            <w:pPr>
              <w:rPr>
                <w:rFonts w:ascii="Arial" w:hAnsi="Arial" w:cs="Arial"/>
                <w:sz w:val="24"/>
                <w:szCs w:val="24"/>
              </w:rPr>
            </w:pPr>
          </w:p>
        </w:tc>
      </w:tr>
      <w:tr w:rsidR="00FB159A" w14:paraId="60270851" w14:textId="77777777" w:rsidTr="00FB159A">
        <w:tc>
          <w:tcPr>
            <w:tcW w:w="1668" w:type="dxa"/>
          </w:tcPr>
          <w:p w14:paraId="5829C62C" w14:textId="77777777" w:rsidR="00FB159A" w:rsidRPr="00FB159A" w:rsidRDefault="00FB159A" w:rsidP="00FB159A">
            <w:pPr>
              <w:rPr>
                <w:rFonts w:ascii="Arial" w:hAnsi="Arial" w:cs="Arial"/>
                <w:b/>
                <w:sz w:val="24"/>
                <w:szCs w:val="24"/>
              </w:rPr>
            </w:pPr>
            <w:r>
              <w:rPr>
                <w:rFonts w:ascii="Arial" w:hAnsi="Arial" w:cs="Arial"/>
                <w:b/>
                <w:sz w:val="24"/>
                <w:szCs w:val="24"/>
              </w:rPr>
              <w:t>Instagram:</w:t>
            </w:r>
          </w:p>
        </w:tc>
        <w:tc>
          <w:tcPr>
            <w:tcW w:w="7310" w:type="dxa"/>
          </w:tcPr>
          <w:p w14:paraId="55A47746" w14:textId="77777777" w:rsidR="00FB159A" w:rsidRDefault="00FB159A" w:rsidP="00FB159A">
            <w:pPr>
              <w:rPr>
                <w:rFonts w:ascii="Arial" w:hAnsi="Arial" w:cs="Arial"/>
                <w:sz w:val="24"/>
                <w:szCs w:val="24"/>
              </w:rPr>
            </w:pPr>
            <w:r>
              <w:rPr>
                <w:rFonts w:ascii="Arial" w:hAnsi="Arial" w:cs="Arial"/>
                <w:sz w:val="24"/>
                <w:szCs w:val="24"/>
              </w:rPr>
              <w:t>N/A</w:t>
            </w:r>
          </w:p>
          <w:p w14:paraId="2180AAD9" w14:textId="77777777" w:rsidR="00FB159A" w:rsidRDefault="00FB159A" w:rsidP="00FB159A">
            <w:pPr>
              <w:rPr>
                <w:rFonts w:ascii="Arial" w:hAnsi="Arial" w:cs="Arial"/>
                <w:sz w:val="24"/>
                <w:szCs w:val="24"/>
              </w:rPr>
            </w:pPr>
          </w:p>
        </w:tc>
      </w:tr>
    </w:tbl>
    <w:p w14:paraId="54770230" w14:textId="77777777" w:rsidR="00FB159A" w:rsidRDefault="00FB159A" w:rsidP="00FB159A">
      <w:pPr>
        <w:rPr>
          <w:rFonts w:ascii="Arial" w:hAnsi="Arial" w:cs="Arial"/>
          <w:sz w:val="24"/>
          <w:szCs w:val="24"/>
        </w:rPr>
      </w:pPr>
    </w:p>
    <w:p w14:paraId="749BC174" w14:textId="77777777" w:rsidR="00FB159A" w:rsidRDefault="00FB159A" w:rsidP="00FB159A">
      <w:pPr>
        <w:jc w:val="center"/>
        <w:rPr>
          <w:rFonts w:ascii="Arial" w:hAnsi="Arial" w:cs="Arial"/>
          <w:b/>
          <w:sz w:val="24"/>
          <w:szCs w:val="24"/>
        </w:rPr>
      </w:pPr>
      <w:r>
        <w:rPr>
          <w:rFonts w:ascii="Arial" w:hAnsi="Arial" w:cs="Arial"/>
          <w:b/>
          <w:sz w:val="24"/>
          <w:szCs w:val="24"/>
        </w:rPr>
        <w:t>NOMBRE DE LA FUENTE</w:t>
      </w:r>
    </w:p>
    <w:p w14:paraId="16596D10" w14:textId="77777777" w:rsidR="00FB159A" w:rsidRDefault="00FB159A" w:rsidP="00FB159A">
      <w:pPr>
        <w:jc w:val="center"/>
        <w:rPr>
          <w:rFonts w:ascii="Arial" w:hAnsi="Arial" w:cs="Arial"/>
          <w:b/>
          <w:sz w:val="24"/>
          <w:szCs w:val="24"/>
        </w:rPr>
      </w:pPr>
    </w:p>
    <w:tbl>
      <w:tblPr>
        <w:tblStyle w:val="Tablaconcuadrcula"/>
        <w:tblW w:w="0" w:type="auto"/>
        <w:tblLook w:val="04A0" w:firstRow="1" w:lastRow="0" w:firstColumn="1" w:lastColumn="0" w:noHBand="0" w:noVBand="1"/>
      </w:tblPr>
      <w:tblGrid>
        <w:gridCol w:w="2376"/>
        <w:gridCol w:w="6602"/>
      </w:tblGrid>
      <w:tr w:rsidR="00FB159A" w14:paraId="107B70E3" w14:textId="77777777" w:rsidTr="00FB159A">
        <w:tc>
          <w:tcPr>
            <w:tcW w:w="2376" w:type="dxa"/>
          </w:tcPr>
          <w:p w14:paraId="7FB9C444" w14:textId="77777777" w:rsidR="00FB159A" w:rsidRPr="00FB159A" w:rsidRDefault="00FB159A" w:rsidP="00FB159A">
            <w:pPr>
              <w:rPr>
                <w:rFonts w:ascii="Arial" w:hAnsi="Arial" w:cs="Arial"/>
                <w:b/>
                <w:sz w:val="24"/>
                <w:szCs w:val="24"/>
              </w:rPr>
            </w:pPr>
            <w:r>
              <w:rPr>
                <w:rFonts w:ascii="Arial" w:hAnsi="Arial" w:cs="Arial"/>
                <w:b/>
                <w:sz w:val="24"/>
                <w:szCs w:val="24"/>
              </w:rPr>
              <w:t>Nombre comercial:</w:t>
            </w:r>
          </w:p>
        </w:tc>
        <w:tc>
          <w:tcPr>
            <w:tcW w:w="6602" w:type="dxa"/>
          </w:tcPr>
          <w:p w14:paraId="14AB7385" w14:textId="77777777" w:rsidR="00FB159A" w:rsidRDefault="00FB159A" w:rsidP="00FB159A">
            <w:pPr>
              <w:rPr>
                <w:rFonts w:ascii="Arial" w:hAnsi="Arial" w:cs="Arial"/>
                <w:sz w:val="24"/>
                <w:szCs w:val="24"/>
              </w:rPr>
            </w:pPr>
            <w:r>
              <w:rPr>
                <w:rFonts w:ascii="Arial" w:hAnsi="Arial" w:cs="Arial"/>
                <w:sz w:val="24"/>
                <w:szCs w:val="24"/>
              </w:rPr>
              <w:t>BSI México</w:t>
            </w:r>
          </w:p>
        </w:tc>
      </w:tr>
    </w:tbl>
    <w:p w14:paraId="6AA67773" w14:textId="77777777" w:rsidR="00FB159A" w:rsidRPr="00FB159A" w:rsidRDefault="00FB159A" w:rsidP="00FB159A">
      <w:pPr>
        <w:rPr>
          <w:rFonts w:ascii="Arial" w:hAnsi="Arial" w:cs="Arial"/>
          <w:sz w:val="24"/>
          <w:szCs w:val="24"/>
        </w:rPr>
      </w:pPr>
    </w:p>
    <w:p w14:paraId="0F415F75" w14:textId="77777777" w:rsidR="00543C78" w:rsidRDefault="00543C78" w:rsidP="00ED651D">
      <w:pPr>
        <w:rPr>
          <w:rFonts w:ascii="Arial" w:hAnsi="Arial" w:cs="Arial"/>
          <w:sz w:val="24"/>
          <w:szCs w:val="24"/>
        </w:rPr>
      </w:pPr>
    </w:p>
    <w:p w14:paraId="59F7B576" w14:textId="77777777" w:rsidR="00543C78" w:rsidRDefault="00543C78" w:rsidP="00ED651D">
      <w:pPr>
        <w:rPr>
          <w:rFonts w:ascii="Arial" w:hAnsi="Arial" w:cs="Arial"/>
          <w:sz w:val="24"/>
          <w:szCs w:val="24"/>
        </w:rPr>
      </w:pPr>
    </w:p>
    <w:p w14:paraId="0EF96548" w14:textId="77777777" w:rsidR="00415334" w:rsidRDefault="00415334" w:rsidP="00ED651D">
      <w:pPr>
        <w:rPr>
          <w:rFonts w:ascii="Arial" w:hAnsi="Arial" w:cs="Arial"/>
          <w:sz w:val="24"/>
          <w:szCs w:val="24"/>
        </w:rPr>
      </w:pPr>
    </w:p>
    <w:p w14:paraId="10AF46D6" w14:textId="77777777" w:rsidR="00415334" w:rsidRDefault="00415334" w:rsidP="00ED651D">
      <w:pPr>
        <w:rPr>
          <w:rFonts w:ascii="Arial" w:hAnsi="Arial" w:cs="Arial"/>
          <w:sz w:val="24"/>
          <w:szCs w:val="24"/>
        </w:rPr>
      </w:pPr>
    </w:p>
    <w:p w14:paraId="2F3D44C1" w14:textId="77777777" w:rsidR="00415334" w:rsidRDefault="00415334" w:rsidP="00ED651D">
      <w:pPr>
        <w:rPr>
          <w:rFonts w:ascii="Arial" w:hAnsi="Arial" w:cs="Arial"/>
          <w:sz w:val="24"/>
          <w:szCs w:val="24"/>
        </w:rPr>
      </w:pPr>
    </w:p>
    <w:p w14:paraId="5C835EC0" w14:textId="77777777" w:rsidR="00F2628F" w:rsidRDefault="00F2628F">
      <w:pPr>
        <w:rPr>
          <w:rFonts w:ascii="Arial" w:hAnsi="Arial" w:cs="Arial"/>
          <w:sz w:val="24"/>
          <w:szCs w:val="24"/>
        </w:rPr>
      </w:pPr>
    </w:p>
    <w:p w14:paraId="36D6E642" w14:textId="77777777" w:rsidR="00F2628F" w:rsidRDefault="00F2628F">
      <w:pPr>
        <w:rPr>
          <w:rFonts w:ascii="Arial" w:hAnsi="Arial" w:cs="Arial"/>
          <w:sz w:val="24"/>
          <w:szCs w:val="24"/>
        </w:rPr>
      </w:pPr>
    </w:p>
    <w:p w14:paraId="6D4C4B24" w14:textId="77777777" w:rsidR="00F2628F" w:rsidRDefault="00F2628F">
      <w:pPr>
        <w:rPr>
          <w:rFonts w:ascii="Arial" w:hAnsi="Arial" w:cs="Arial"/>
          <w:sz w:val="24"/>
          <w:szCs w:val="24"/>
        </w:rPr>
      </w:pPr>
    </w:p>
    <w:p w14:paraId="22EB83C3" w14:textId="77777777" w:rsidR="00F2628F" w:rsidRDefault="00F2628F">
      <w:pPr>
        <w:rPr>
          <w:rFonts w:ascii="Arial" w:hAnsi="Arial" w:cs="Arial"/>
          <w:sz w:val="24"/>
          <w:szCs w:val="24"/>
        </w:rPr>
      </w:pPr>
    </w:p>
    <w:p w14:paraId="402AA808" w14:textId="77777777" w:rsidR="00F2628F" w:rsidRDefault="00F2628F">
      <w:pPr>
        <w:rPr>
          <w:rFonts w:ascii="Arial" w:hAnsi="Arial" w:cs="Arial"/>
          <w:sz w:val="24"/>
          <w:szCs w:val="24"/>
        </w:rPr>
      </w:pPr>
    </w:p>
    <w:p w14:paraId="3F7D0CBA" w14:textId="77777777" w:rsidR="00F2628F" w:rsidRDefault="00F2628F">
      <w:pPr>
        <w:rPr>
          <w:rFonts w:ascii="Arial" w:hAnsi="Arial" w:cs="Arial"/>
          <w:sz w:val="24"/>
          <w:szCs w:val="24"/>
        </w:rPr>
      </w:pPr>
    </w:p>
    <w:p w14:paraId="3B5E22E6" w14:textId="77777777" w:rsidR="00464CE4" w:rsidRDefault="00464CE4">
      <w:pPr>
        <w:rPr>
          <w:rFonts w:ascii="Arial" w:hAnsi="Arial" w:cs="Arial"/>
          <w:sz w:val="24"/>
          <w:szCs w:val="24"/>
        </w:rPr>
      </w:pPr>
    </w:p>
    <w:p w14:paraId="256D978A" w14:textId="77777777" w:rsidR="00931364" w:rsidRPr="00931364" w:rsidRDefault="00931364" w:rsidP="00287692">
      <w:pPr>
        <w:rPr>
          <w:rFonts w:ascii="Arial" w:hAnsi="Arial" w:cs="Arial"/>
          <w:sz w:val="24"/>
          <w:szCs w:val="24"/>
        </w:rPr>
      </w:pPr>
    </w:p>
    <w:sectPr w:rsidR="00931364" w:rsidRPr="00931364">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11326" w16cid:durableId="221238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4AF5"/>
    <w:multiLevelType w:val="hybridMultilevel"/>
    <w:tmpl w:val="703ABFAC"/>
    <w:lvl w:ilvl="0" w:tplc="827AED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64"/>
    <w:rsid w:val="000F6A9F"/>
    <w:rsid w:val="001B46E5"/>
    <w:rsid w:val="00287692"/>
    <w:rsid w:val="002E69F9"/>
    <w:rsid w:val="0034577A"/>
    <w:rsid w:val="00385B16"/>
    <w:rsid w:val="0038651C"/>
    <w:rsid w:val="00415334"/>
    <w:rsid w:val="00464CE4"/>
    <w:rsid w:val="004D1AB0"/>
    <w:rsid w:val="00543C78"/>
    <w:rsid w:val="00566024"/>
    <w:rsid w:val="00931364"/>
    <w:rsid w:val="009F70C5"/>
    <w:rsid w:val="00C50CCE"/>
    <w:rsid w:val="00CF4C0C"/>
    <w:rsid w:val="00ED651D"/>
    <w:rsid w:val="00F2628F"/>
    <w:rsid w:val="00F4091A"/>
    <w:rsid w:val="00F41CA0"/>
    <w:rsid w:val="00FB159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C8B4D"/>
  <w15:docId w15:val="{EB9C5A39-C110-48DA-B09D-F7B5F78A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3C78"/>
    <w:pPr>
      <w:ind w:left="720"/>
      <w:contextualSpacing/>
    </w:pPr>
  </w:style>
  <w:style w:type="character" w:styleId="Hipervnculo">
    <w:name w:val="Hyperlink"/>
    <w:basedOn w:val="Fuentedeprrafopredeter"/>
    <w:uiPriority w:val="99"/>
    <w:unhideWhenUsed/>
    <w:rsid w:val="00FB159A"/>
    <w:rPr>
      <w:color w:val="0563C1" w:themeColor="hyperlink"/>
      <w:u w:val="single"/>
    </w:rPr>
  </w:style>
  <w:style w:type="character" w:styleId="Refdecomentario">
    <w:name w:val="annotation reference"/>
    <w:basedOn w:val="Fuentedeprrafopredeter"/>
    <w:uiPriority w:val="99"/>
    <w:semiHidden/>
    <w:unhideWhenUsed/>
    <w:rsid w:val="000F6A9F"/>
    <w:rPr>
      <w:sz w:val="16"/>
      <w:szCs w:val="16"/>
    </w:rPr>
  </w:style>
  <w:style w:type="paragraph" w:styleId="Textocomentario">
    <w:name w:val="annotation text"/>
    <w:basedOn w:val="Normal"/>
    <w:link w:val="TextocomentarioCar"/>
    <w:uiPriority w:val="99"/>
    <w:semiHidden/>
    <w:unhideWhenUsed/>
    <w:rsid w:val="000F6A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6A9F"/>
    <w:rPr>
      <w:sz w:val="20"/>
      <w:szCs w:val="20"/>
    </w:rPr>
  </w:style>
  <w:style w:type="paragraph" w:styleId="Asuntodelcomentario">
    <w:name w:val="annotation subject"/>
    <w:basedOn w:val="Textocomentario"/>
    <w:next w:val="Textocomentario"/>
    <w:link w:val="AsuntodelcomentarioCar"/>
    <w:uiPriority w:val="99"/>
    <w:semiHidden/>
    <w:unhideWhenUsed/>
    <w:rsid w:val="000F6A9F"/>
    <w:rPr>
      <w:b/>
      <w:bCs/>
    </w:rPr>
  </w:style>
  <w:style w:type="character" w:customStyle="1" w:styleId="AsuntodelcomentarioCar">
    <w:name w:val="Asunto del comentario Car"/>
    <w:basedOn w:val="TextocomentarioCar"/>
    <w:link w:val="Asuntodelcomentario"/>
    <w:uiPriority w:val="99"/>
    <w:semiHidden/>
    <w:rsid w:val="000F6A9F"/>
    <w:rPr>
      <w:b/>
      <w:bCs/>
      <w:sz w:val="20"/>
      <w:szCs w:val="20"/>
    </w:rPr>
  </w:style>
  <w:style w:type="paragraph" w:styleId="Textodeglobo">
    <w:name w:val="Balloon Text"/>
    <w:basedOn w:val="Normal"/>
    <w:link w:val="TextodegloboCar"/>
    <w:uiPriority w:val="99"/>
    <w:semiHidden/>
    <w:unhideWhenUsed/>
    <w:rsid w:val="000F6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b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BSI_Mexico" TargetMode="External"/><Relationship Id="rId5" Type="http://schemas.openxmlformats.org/officeDocument/2006/relationships/hyperlink" Target="https://www.facebook.com/BSILATAM/"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Hatziri Avalos Bravo</dc:creator>
  <cp:lastModifiedBy>Hatziri Avalos Bravo</cp:lastModifiedBy>
  <cp:revision>6</cp:revision>
  <dcterms:created xsi:type="dcterms:W3CDTF">2020-03-10T18:04:00Z</dcterms:created>
  <dcterms:modified xsi:type="dcterms:W3CDTF">2020-03-12T18:55:00Z</dcterms:modified>
</cp:coreProperties>
</file>